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54E" w:rsidRPr="00F11CCF" w:rsidRDefault="00F11CCF" w:rsidP="00F11CCF">
      <w:pPr>
        <w:jc w:val="center"/>
        <w:rPr>
          <w:b/>
          <w:bCs/>
          <w:sz w:val="28"/>
          <w:szCs w:val="28"/>
          <w:u w:val="single"/>
        </w:rPr>
      </w:pPr>
      <w:r w:rsidRPr="00F11CCF">
        <w:rPr>
          <w:b/>
          <w:bCs/>
          <w:sz w:val="28"/>
          <w:szCs w:val="28"/>
          <w:u w:val="single"/>
        </w:rPr>
        <w:t>Conseil de la vie collégienne</w:t>
      </w:r>
    </w:p>
    <w:p w:rsidR="00F11CCF" w:rsidRDefault="00F11CCF" w:rsidP="00675B4C"/>
    <w:p w:rsidR="00F11CCF" w:rsidRDefault="00F11CCF" w:rsidP="00F11CCF">
      <w:pPr>
        <w:jc w:val="center"/>
      </w:pPr>
      <w:r>
        <w:t>Le 15 novembre 2017</w:t>
      </w:r>
    </w:p>
    <w:p w:rsidR="00F11CCF" w:rsidRDefault="00F11CCF" w:rsidP="00F11CCF">
      <w:pPr>
        <w:jc w:val="center"/>
      </w:pPr>
    </w:p>
    <w:p w:rsidR="00F11CCF" w:rsidRDefault="00F11CCF" w:rsidP="00F11CCF">
      <w:pPr>
        <w:jc w:val="center"/>
      </w:pPr>
      <w:r>
        <w:t>Compte rendu</w:t>
      </w:r>
    </w:p>
    <w:p w:rsidR="00F11CCF" w:rsidRDefault="00F11CCF" w:rsidP="00675B4C"/>
    <w:p w:rsidR="00F11CCF" w:rsidRDefault="00F11CCF" w:rsidP="00675B4C"/>
    <w:p w:rsidR="00F11CCF" w:rsidRDefault="00F11CCF" w:rsidP="00675B4C">
      <w:r>
        <w:t>Présents : les délégués titulaires du collège et du lycée</w:t>
      </w:r>
    </w:p>
    <w:p w:rsidR="00F11CCF" w:rsidRDefault="00F11CCF" w:rsidP="00675B4C"/>
    <w:p w:rsidR="00F11CCF" w:rsidRDefault="00F11CCF" w:rsidP="00675B4C">
      <w:r w:rsidRPr="00F11CCF">
        <w:rPr>
          <w:b/>
          <w:bCs/>
          <w:u w:val="single"/>
        </w:rPr>
        <w:t>Temps des critiques</w:t>
      </w:r>
      <w:r>
        <w:t xml:space="preserve"> : </w:t>
      </w:r>
    </w:p>
    <w:p w:rsidR="00F11CCF" w:rsidRDefault="00F11CCF" w:rsidP="00675B4C"/>
    <w:p w:rsidR="00F11CCF" w:rsidRDefault="00F11CCF" w:rsidP="00675B4C">
      <w:r>
        <w:t>* Problème dans les toilettes : des élèves, notamment dans les toilettes des garçons, jettent le papier à terre, voire sur les murs, et salissent les lieux.</w:t>
      </w:r>
    </w:p>
    <w:p w:rsidR="00F11CCF" w:rsidRDefault="00F11CCF" w:rsidP="00675B4C"/>
    <w:p w:rsidR="00F11CCF" w:rsidRDefault="00F11CCF" w:rsidP="00675B4C">
      <w:r>
        <w:sym w:font="Wingdings" w:char="F0E0"/>
      </w:r>
      <w:r>
        <w:t xml:space="preserve"> Propositions : </w:t>
      </w:r>
    </w:p>
    <w:p w:rsidR="00F11CCF" w:rsidRDefault="00F11CCF" w:rsidP="00675B4C"/>
    <w:p w:rsidR="00F11CCF" w:rsidRDefault="00F11CCF" w:rsidP="00675B4C">
      <w:r>
        <w:tab/>
        <w:t>* Interdire aux élèves d’aller aux toilettes pendant la classe : acceptée à la majorité</w:t>
      </w:r>
    </w:p>
    <w:p w:rsidR="00F11CCF" w:rsidRDefault="00F11CCF" w:rsidP="00F11CCF">
      <w:r>
        <w:tab/>
        <w:t>* Interdire d’aller aux toilettes pendant les intercours : refusée à la majorité</w:t>
      </w:r>
    </w:p>
    <w:p w:rsidR="00F11CCF" w:rsidRDefault="00F11CCF" w:rsidP="00675B4C">
      <w:r>
        <w:tab/>
        <w:t>* Suppression du papier essuie mains dans les toilettes : refusée à la majorité</w:t>
      </w:r>
    </w:p>
    <w:p w:rsidR="00F11CCF" w:rsidRDefault="00F11CCF" w:rsidP="00675B4C">
      <w:r>
        <w:tab/>
        <w:t>* Dénonciation par les délégués au directeur ou à la responsable de vie scolaire : acceptée à la majorité.</w:t>
      </w:r>
    </w:p>
    <w:p w:rsidR="00F11CCF" w:rsidRDefault="00F11CCF" w:rsidP="00675B4C"/>
    <w:p w:rsidR="00F11CCF" w:rsidRDefault="00F11CCF" w:rsidP="00F11CCF">
      <w:r>
        <w:tab/>
      </w:r>
      <w:r>
        <w:sym w:font="Wingdings" w:char="F0E0"/>
      </w:r>
      <w:r>
        <w:t xml:space="preserve"> En conséquence, sauf cas exceptionnel, les élèves n’ont plus le droit de se rendre aux toilettes. Un élève surpris en flagrant délit, y compris par un autre élève, et dans ce cas après enquête, sera sévèrement puni. La première sanction sera une retenue le jeudi </w:t>
      </w:r>
      <w:proofErr w:type="spellStart"/>
      <w:r>
        <w:t>après midi</w:t>
      </w:r>
      <w:proofErr w:type="spellEnd"/>
      <w:r>
        <w:t>.</w:t>
      </w:r>
    </w:p>
    <w:p w:rsidR="00F11CCF" w:rsidRDefault="00F11CCF" w:rsidP="00F11CCF"/>
    <w:p w:rsidR="00F11CCF" w:rsidRDefault="00F11CCF" w:rsidP="00F11CCF">
      <w:r w:rsidRPr="00F11CCF">
        <w:rPr>
          <w:b/>
          <w:bCs/>
          <w:u w:val="single"/>
        </w:rPr>
        <w:t>Temps des félicitations</w:t>
      </w:r>
      <w:r>
        <w:t xml:space="preserve"> : </w:t>
      </w:r>
    </w:p>
    <w:p w:rsidR="00F11CCF" w:rsidRDefault="00F11CCF" w:rsidP="00F11CCF"/>
    <w:p w:rsidR="00F11CCF" w:rsidRDefault="00F11CCF" w:rsidP="00F11CCF">
      <w:r>
        <w:t>Les délégués votent à l’unanimité une félicitation pour l’achat par l’établissement du matériel sportif</w:t>
      </w:r>
    </w:p>
    <w:p w:rsidR="00F11CCF" w:rsidRDefault="00F11CCF" w:rsidP="00F11CCF"/>
    <w:p w:rsidR="00F11CCF" w:rsidRDefault="00F11CCF" w:rsidP="00F11CCF">
      <w:r w:rsidRPr="00F11CCF">
        <w:rPr>
          <w:b/>
          <w:bCs/>
          <w:u w:val="single"/>
        </w:rPr>
        <w:t>Temps des propositions</w:t>
      </w:r>
      <w:r>
        <w:t xml:space="preserve"> : </w:t>
      </w:r>
    </w:p>
    <w:p w:rsidR="00F11CCF" w:rsidRDefault="00F11CCF" w:rsidP="00F11CCF"/>
    <w:p w:rsidR="00F11CCF" w:rsidRDefault="00F11CCF" w:rsidP="00F11CCF">
      <w:r>
        <w:t>* Modifier l’emploi du temps d’EPS d’une classe : proposition refusée par le directeur, car la modification d’un seul créneau horaire entraine des modifications des emplois du temps de toutes les classes, pour une raison qui n’est pas prioritaire.</w:t>
      </w:r>
    </w:p>
    <w:p w:rsidR="00F11CCF" w:rsidRDefault="00F11CCF" w:rsidP="00F11CCF"/>
    <w:p w:rsidR="00F11CCF" w:rsidRDefault="00F11CCF" w:rsidP="00F11CCF">
      <w:r>
        <w:t>* Les élèves de la classe de 2d souhaitent intégrer le cours d’EPS de la classe de 3</w:t>
      </w:r>
      <w:r w:rsidRPr="00F11CCF">
        <w:rPr>
          <w:vertAlign w:val="superscript"/>
        </w:rPr>
        <w:t>ème</w:t>
      </w:r>
      <w:r>
        <w:t>, car ils sont peu nombreux : le directeur étudiera cette proposition, en premier lieu avec le professeur de sport, et donnera sa réponse rapidement.</w:t>
      </w:r>
    </w:p>
    <w:p w:rsidR="00F11CCF" w:rsidRDefault="00F11CCF" w:rsidP="00F11CCF"/>
    <w:p w:rsidR="00F11CCF" w:rsidRDefault="00F11CCF" w:rsidP="00F929D5">
      <w:r>
        <w:t>* Mettre une armoire dans la classe de 6</w:t>
      </w:r>
      <w:r w:rsidRPr="00F11CCF">
        <w:rPr>
          <w:vertAlign w:val="superscript"/>
        </w:rPr>
        <w:t>ème</w:t>
      </w:r>
      <w:r>
        <w:t> : si le professeur principal le juge utile, l</w:t>
      </w:r>
      <w:r w:rsidR="00F929D5">
        <w:t>e</w:t>
      </w:r>
      <w:r>
        <w:t xml:space="preserve"> directeur fera acheter une armoire.</w:t>
      </w:r>
    </w:p>
    <w:p w:rsidR="00F929D5" w:rsidRDefault="00F929D5" w:rsidP="00F929D5"/>
    <w:p w:rsidR="00F929D5" w:rsidRDefault="00F929D5" w:rsidP="00F929D5">
      <w:r>
        <w:lastRenderedPageBreak/>
        <w:t>* Mettre des « armoires casiers » dans toutes les classes : proposition acceptée à la majorité. Le directeur étudiera cette proposition, si les enseignants n’y voient pas d’inconvénients.</w:t>
      </w:r>
    </w:p>
    <w:p w:rsidR="00F929D5" w:rsidRDefault="00F929D5" w:rsidP="00F929D5"/>
    <w:p w:rsidR="00F929D5" w:rsidRDefault="00F929D5" w:rsidP="00F929D5">
      <w:r>
        <w:t>* Elargir le code couleur des vêtements : proposition acceptée à l’unanimité. Cette proposition sera présentée par le représentant des élèves au conseil d’établissement.</w:t>
      </w:r>
    </w:p>
    <w:p w:rsidR="00F929D5" w:rsidRDefault="00F929D5" w:rsidP="00F929D5"/>
    <w:p w:rsidR="00F929D5" w:rsidRDefault="00F929D5" w:rsidP="00F929D5">
      <w:r>
        <w:t>* Organiser une course contre la faim. Après explication du principe aux autres élèves, la proposition est adoptée à l’unanimité. Un délégué propose de reverser les fonds récoltés à un organisme local. Cette seconde proposition est adoptée à l’unanimité. Le directeur précise qu’il faudra veiller à ce que cet organisme soit apolitique et laïc.</w:t>
      </w:r>
    </w:p>
    <w:p w:rsidR="00F929D5" w:rsidRDefault="00F929D5" w:rsidP="00F929D5"/>
    <w:p w:rsidR="00F929D5" w:rsidRDefault="00F929D5" w:rsidP="00F929D5">
      <w:bookmarkStart w:id="0" w:name="_GoBack"/>
      <w:bookmarkEnd w:id="0"/>
    </w:p>
    <w:p w:rsidR="00F11CCF" w:rsidRPr="00675B4C" w:rsidRDefault="00F11CCF" w:rsidP="00F11CCF">
      <w:r>
        <w:tab/>
      </w:r>
    </w:p>
    <w:sectPr w:rsidR="00F11CCF" w:rsidRPr="00675B4C" w:rsidSect="0062548B">
      <w:headerReference w:type="default" r:id="rId8"/>
      <w:footerReference w:type="default" r:id="rId9"/>
      <w:pgSz w:w="11906" w:h="16838"/>
      <w:pgMar w:top="1418" w:right="1418" w:bottom="1418" w:left="1418" w:header="5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2D1B" w:rsidRDefault="00AA2D1B" w:rsidP="00B762B0">
      <w:r>
        <w:separator/>
      </w:r>
    </w:p>
  </w:endnote>
  <w:endnote w:type="continuationSeparator" w:id="0">
    <w:p w:rsidR="00AA2D1B" w:rsidRDefault="00AA2D1B" w:rsidP="00B76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979" w:rsidRPr="00CA0979" w:rsidRDefault="00AA2D1B" w:rsidP="00CA0979">
    <w:pPr>
      <w:pStyle w:val="Footer"/>
      <w:pBdr>
        <w:top w:val="thinThickSmallGap" w:sz="24" w:space="3" w:color="622423"/>
      </w:pBdr>
      <w:tabs>
        <w:tab w:val="clear" w:pos="4536"/>
      </w:tabs>
      <w:jc w:val="center"/>
    </w:pPr>
    <w:hyperlink r:id="rId1" w:history="1">
      <w:r w:rsidR="00CA0979" w:rsidRPr="00CA0979">
        <w:rPr>
          <w:rStyle w:val="Hyperlink"/>
          <w:rFonts w:ascii="Cambria" w:hAnsi="Cambria"/>
          <w:color w:val="auto"/>
        </w:rPr>
        <w:t>erbilschool@gmail.com</w:t>
      </w:r>
    </w:hyperlink>
    <w:r w:rsidR="00CA0979" w:rsidRPr="00CA0979">
      <w:rPr>
        <w:rFonts w:ascii="Cambria" w:hAnsi="Cambria"/>
      </w:rPr>
      <w:t xml:space="preserve"> /</w:t>
    </w:r>
    <w:r w:rsidR="00CA0979" w:rsidRPr="00CA0979">
      <w:t>964 750 188 20 90</w:t>
    </w:r>
  </w:p>
  <w:p w:rsidR="00B762B0" w:rsidRPr="000648C6" w:rsidRDefault="00AA2D1B" w:rsidP="0074047E">
    <w:pPr>
      <w:pStyle w:val="Footer"/>
      <w:jc w:val="center"/>
      <w:rPr>
        <w:u w:val="single"/>
        <w:lang w:val="en-US"/>
      </w:rPr>
    </w:pPr>
    <w:hyperlink r:id="rId2" w:history="1">
      <w:r w:rsidR="000648C6" w:rsidRPr="000648C6">
        <w:rPr>
          <w:rStyle w:val="Hyperlink"/>
          <w:lang w:val="en-US"/>
        </w:rPr>
        <w:t>http://site.mlfmonde.org/erbil</w:t>
      </w:r>
    </w:hyperlink>
  </w:p>
  <w:p w:rsidR="000648C6" w:rsidRPr="000648C6" w:rsidRDefault="000648C6" w:rsidP="0074047E">
    <w:pPr>
      <w:pStyle w:val="Footer"/>
      <w:jc w:val="center"/>
      <w:rPr>
        <w:lang w:val="en-US"/>
      </w:rPr>
    </w:pPr>
    <w:proofErr w:type="spellStart"/>
    <w:proofErr w:type="gramStart"/>
    <w:r w:rsidRPr="000648C6">
      <w:rPr>
        <w:u w:val="single"/>
        <w:lang w:val="en-US"/>
      </w:rPr>
      <w:t>facebook</w:t>
    </w:r>
    <w:proofErr w:type="spellEnd"/>
    <w:r w:rsidRPr="000648C6">
      <w:rPr>
        <w:u w:val="single"/>
        <w:lang w:val="en-US"/>
      </w:rPr>
      <w:t> :</w:t>
    </w:r>
    <w:proofErr w:type="gramEnd"/>
    <w:r w:rsidRPr="000648C6">
      <w:rPr>
        <w:u w:val="single"/>
        <w:lang w:val="en-US"/>
      </w:rPr>
      <w:t xml:space="preserve"> </w:t>
    </w:r>
    <w:proofErr w:type="spellStart"/>
    <w:r w:rsidRPr="000648C6">
      <w:rPr>
        <w:u w:val="single"/>
        <w:lang w:val="en-US"/>
      </w:rPr>
      <w:t>french</w:t>
    </w:r>
    <w:proofErr w:type="spellEnd"/>
    <w:r w:rsidRPr="000648C6">
      <w:rPr>
        <w:u w:val="single"/>
        <w:lang w:val="en-US"/>
      </w:rPr>
      <w:t xml:space="preserve"> school </w:t>
    </w:r>
    <w:proofErr w:type="spellStart"/>
    <w:r w:rsidRPr="000648C6">
      <w:rPr>
        <w:u w:val="single"/>
        <w:lang w:val="en-US"/>
      </w:rPr>
      <w:t>erbil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2D1B" w:rsidRDefault="00AA2D1B" w:rsidP="00B762B0">
      <w:r>
        <w:separator/>
      </w:r>
    </w:p>
  </w:footnote>
  <w:footnote w:type="continuationSeparator" w:id="0">
    <w:p w:rsidR="00AA2D1B" w:rsidRDefault="00AA2D1B" w:rsidP="00B762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940" w:rsidRDefault="00E300E4" w:rsidP="004F1940">
    <w:pPr>
      <w:pStyle w:val="Header"/>
      <w:rPr>
        <w:rtl/>
        <w:lang w:bidi="ar-IQ"/>
      </w:rPr>
    </w:pPr>
    <w:r>
      <w:t xml:space="preserve">      </w:t>
    </w:r>
    <w:r>
      <w:rPr>
        <w:rFonts w:hint="cs"/>
        <w:rtl/>
      </w:rPr>
      <w:t xml:space="preserve">                                   </w:t>
    </w:r>
    <w:r>
      <w:t xml:space="preserve">  </w:t>
    </w:r>
  </w:p>
  <w:tbl>
    <w:tblPr>
      <w:tblW w:w="10774" w:type="dxa"/>
      <w:tblInd w:w="-743" w:type="dxa"/>
      <w:tblLook w:val="04A0" w:firstRow="1" w:lastRow="0" w:firstColumn="1" w:lastColumn="0" w:noHBand="0" w:noVBand="1"/>
    </w:tblPr>
    <w:tblGrid>
      <w:gridCol w:w="5853"/>
      <w:gridCol w:w="3351"/>
      <w:gridCol w:w="1570"/>
    </w:tblGrid>
    <w:tr w:rsidR="0062548B" w:rsidTr="00374D24">
      <w:tc>
        <w:tcPr>
          <w:tcW w:w="6238" w:type="dxa"/>
          <w:shd w:val="clear" w:color="auto" w:fill="auto"/>
        </w:tcPr>
        <w:p w:rsidR="004F1940" w:rsidRDefault="0067061E" w:rsidP="0062548B">
          <w:pPr>
            <w:pStyle w:val="Header"/>
            <w:rPr>
              <w:lang w:bidi="ar-IQ"/>
            </w:rPr>
          </w:pPr>
          <w:r>
            <w:rPr>
              <w:rFonts w:hint="cs"/>
              <w:noProof/>
            </w:rPr>
            <w:drawing>
              <wp:inline distT="0" distB="0" distL="0" distR="0">
                <wp:extent cx="1057275" cy="828675"/>
                <wp:effectExtent l="0" t="0" r="0" b="0"/>
                <wp:docPr id="2" name="Picture 2" descr="logo-mlf-cmjn-ble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-mlf-cmjn-ble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66" w:type="dxa"/>
          <w:shd w:val="clear" w:color="auto" w:fill="auto"/>
        </w:tcPr>
        <w:p w:rsidR="004F1940" w:rsidRDefault="00220FDB" w:rsidP="0062548B">
          <w:pPr>
            <w:pStyle w:val="Header"/>
            <w:rPr>
              <w:lang w:bidi="ar-IQ"/>
            </w:rPr>
          </w:pPr>
          <w:r>
            <w:object w:dxaOrig="3360" w:dyaOrig="129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56.75pt;height:47.25pt">
                <v:imagedata r:id="rId2" o:title=""/>
              </v:shape>
              <o:OLEObject Type="Embed" ProgID="PBrush" ShapeID="_x0000_i1025" DrawAspect="Content" ObjectID="_1572275580" r:id="rId3"/>
            </w:object>
          </w:r>
        </w:p>
      </w:tc>
      <w:tc>
        <w:tcPr>
          <w:tcW w:w="1570" w:type="dxa"/>
          <w:shd w:val="clear" w:color="auto" w:fill="auto"/>
        </w:tcPr>
        <w:p w:rsidR="004F1940" w:rsidRDefault="0067061E" w:rsidP="0062548B">
          <w:pPr>
            <w:pStyle w:val="Header"/>
            <w:rPr>
              <w:lang w:bidi="ar-IQ"/>
            </w:rPr>
          </w:pPr>
          <w:r>
            <w:rPr>
              <w:rFonts w:hint="cs"/>
              <w:noProof/>
            </w:rPr>
            <w:drawing>
              <wp:inline distT="0" distB="0" distL="0" distR="0">
                <wp:extent cx="857250" cy="857250"/>
                <wp:effectExtent l="0" t="0" r="0" b="0"/>
                <wp:docPr id="4" name="Picture 4" descr="logo éco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ogo éco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2548B" w:rsidRDefault="00AA2D1B">
    <w:pPr>
      <w:pStyle w:val="Header"/>
      <w:rPr>
        <w:lang w:bidi="ar-IQ"/>
      </w:rPr>
    </w:pPr>
    <w:r>
      <w:rPr>
        <w:b/>
        <w:bCs/>
        <w:lang w:bidi="ar-IQ"/>
      </w:rPr>
      <w:pict>
        <v:rect id="_x0000_i1026" style="width:0;height:1.5pt" o:hralign="center" o:hrstd="t" o:hr="t" fillcolor="#a0a0a0" stroked="f"/>
      </w:pict>
    </w:r>
  </w:p>
  <w:p w:rsidR="00E300E4" w:rsidRDefault="00E300E4" w:rsidP="00374D2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40742"/>
    <w:multiLevelType w:val="hybridMultilevel"/>
    <w:tmpl w:val="98DCCF08"/>
    <w:lvl w:ilvl="0" w:tplc="4838ED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F73648"/>
    <w:multiLevelType w:val="hybridMultilevel"/>
    <w:tmpl w:val="1916C432"/>
    <w:lvl w:ilvl="0" w:tplc="431C0E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656A72B2"/>
    <w:multiLevelType w:val="hybridMultilevel"/>
    <w:tmpl w:val="C4D4ADD8"/>
    <w:lvl w:ilvl="0" w:tplc="359E5F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7EA"/>
    <w:rsid w:val="0004723E"/>
    <w:rsid w:val="000648C6"/>
    <w:rsid w:val="000E152B"/>
    <w:rsid w:val="000E1CF2"/>
    <w:rsid w:val="000F67E5"/>
    <w:rsid w:val="0010264E"/>
    <w:rsid w:val="00122CF4"/>
    <w:rsid w:val="001422ED"/>
    <w:rsid w:val="00177CF9"/>
    <w:rsid w:val="001D6AB9"/>
    <w:rsid w:val="001D7C7A"/>
    <w:rsid w:val="001F73EA"/>
    <w:rsid w:val="001F793D"/>
    <w:rsid w:val="0021487F"/>
    <w:rsid w:val="00220FDB"/>
    <w:rsid w:val="0022593A"/>
    <w:rsid w:val="0023044A"/>
    <w:rsid w:val="00285197"/>
    <w:rsid w:val="002972A2"/>
    <w:rsid w:val="00297E61"/>
    <w:rsid w:val="00330493"/>
    <w:rsid w:val="00374D24"/>
    <w:rsid w:val="003B359F"/>
    <w:rsid w:val="003F7253"/>
    <w:rsid w:val="004036EB"/>
    <w:rsid w:val="004207E0"/>
    <w:rsid w:val="00441F4B"/>
    <w:rsid w:val="004538F2"/>
    <w:rsid w:val="00456D31"/>
    <w:rsid w:val="00460F28"/>
    <w:rsid w:val="00465C42"/>
    <w:rsid w:val="00480377"/>
    <w:rsid w:val="004A25D9"/>
    <w:rsid w:val="004B259B"/>
    <w:rsid w:val="004F1940"/>
    <w:rsid w:val="00534038"/>
    <w:rsid w:val="00554681"/>
    <w:rsid w:val="00562702"/>
    <w:rsid w:val="0058354D"/>
    <w:rsid w:val="005E7081"/>
    <w:rsid w:val="005F2F5C"/>
    <w:rsid w:val="00612D91"/>
    <w:rsid w:val="0062548B"/>
    <w:rsid w:val="0067061E"/>
    <w:rsid w:val="00675B4C"/>
    <w:rsid w:val="006B4059"/>
    <w:rsid w:val="006D391C"/>
    <w:rsid w:val="007265B7"/>
    <w:rsid w:val="007369C1"/>
    <w:rsid w:val="0074047E"/>
    <w:rsid w:val="00791E29"/>
    <w:rsid w:val="007D2E73"/>
    <w:rsid w:val="00814229"/>
    <w:rsid w:val="00825C41"/>
    <w:rsid w:val="008411ED"/>
    <w:rsid w:val="00845550"/>
    <w:rsid w:val="00905FD3"/>
    <w:rsid w:val="0092433A"/>
    <w:rsid w:val="00976244"/>
    <w:rsid w:val="009F0AB2"/>
    <w:rsid w:val="00A26900"/>
    <w:rsid w:val="00AA2D1B"/>
    <w:rsid w:val="00AC3CC2"/>
    <w:rsid w:val="00AC6BE7"/>
    <w:rsid w:val="00AE0752"/>
    <w:rsid w:val="00AE4A90"/>
    <w:rsid w:val="00B4120A"/>
    <w:rsid w:val="00B762B0"/>
    <w:rsid w:val="00BB2772"/>
    <w:rsid w:val="00C4454E"/>
    <w:rsid w:val="00C7115F"/>
    <w:rsid w:val="00C86887"/>
    <w:rsid w:val="00CA0979"/>
    <w:rsid w:val="00CD1661"/>
    <w:rsid w:val="00CD55BF"/>
    <w:rsid w:val="00CF0C1A"/>
    <w:rsid w:val="00D06233"/>
    <w:rsid w:val="00D57B70"/>
    <w:rsid w:val="00D664B9"/>
    <w:rsid w:val="00DA4531"/>
    <w:rsid w:val="00DB36DB"/>
    <w:rsid w:val="00DB5A83"/>
    <w:rsid w:val="00DD236E"/>
    <w:rsid w:val="00DE6CCE"/>
    <w:rsid w:val="00E300E4"/>
    <w:rsid w:val="00E85544"/>
    <w:rsid w:val="00ED7C52"/>
    <w:rsid w:val="00EE67F2"/>
    <w:rsid w:val="00EF708C"/>
    <w:rsid w:val="00F11CCF"/>
    <w:rsid w:val="00F3162E"/>
    <w:rsid w:val="00F837EA"/>
    <w:rsid w:val="00F8532C"/>
    <w:rsid w:val="00F92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F1255E"/>
  <w15:chartTrackingRefBased/>
  <w15:docId w15:val="{B9668AE3-2E99-466C-9190-BBB884BAF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5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empus Sans ITC" w:hAnsi="Tempus Sans ITC"/>
      <w:b/>
      <w:bCs/>
      <w:sz w:val="52"/>
      <w:u w:val="single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F67E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semiHidden/>
    <w:rsid w:val="000F67E5"/>
    <w:rPr>
      <w:rFonts w:ascii="Cambria" w:eastAsia="Times New Roman" w:hAnsi="Cambria" w:cs="Times New Roman"/>
      <w:b/>
      <w:bCs/>
      <w:sz w:val="26"/>
      <w:szCs w:val="26"/>
    </w:rPr>
  </w:style>
  <w:style w:type="paragraph" w:styleId="Title">
    <w:name w:val="Title"/>
    <w:basedOn w:val="Normal"/>
    <w:link w:val="TitleChar"/>
    <w:qFormat/>
    <w:rsid w:val="000F67E5"/>
    <w:pPr>
      <w:jc w:val="center"/>
    </w:pPr>
    <w:rPr>
      <w:rFonts w:ascii="Comic Sans MS" w:hAnsi="Comic Sans MS"/>
      <w:sz w:val="72"/>
    </w:rPr>
  </w:style>
  <w:style w:type="character" w:customStyle="1" w:styleId="TitleChar">
    <w:name w:val="Title Char"/>
    <w:link w:val="Title"/>
    <w:rsid w:val="000F67E5"/>
    <w:rPr>
      <w:rFonts w:ascii="Comic Sans MS" w:hAnsi="Comic Sans MS"/>
      <w:sz w:val="72"/>
      <w:szCs w:val="24"/>
    </w:rPr>
  </w:style>
  <w:style w:type="paragraph" w:styleId="Header">
    <w:name w:val="header"/>
    <w:basedOn w:val="Normal"/>
    <w:link w:val="HeaderChar"/>
    <w:uiPriority w:val="99"/>
    <w:rsid w:val="000F67E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0F67E5"/>
    <w:rPr>
      <w:sz w:val="24"/>
      <w:szCs w:val="24"/>
    </w:rPr>
  </w:style>
  <w:style w:type="paragraph" w:styleId="BodyTextIndent2">
    <w:name w:val="Body Text Indent 2"/>
    <w:basedOn w:val="Normal"/>
    <w:link w:val="BodyTextIndent2Char"/>
    <w:rsid w:val="000F67E5"/>
    <w:pPr>
      <w:ind w:left="-1080" w:firstLine="1080"/>
      <w:jc w:val="both"/>
    </w:pPr>
  </w:style>
  <w:style w:type="character" w:customStyle="1" w:styleId="BodyTextIndent2Char">
    <w:name w:val="Body Text Indent 2 Char"/>
    <w:link w:val="BodyTextIndent2"/>
    <w:rsid w:val="000F67E5"/>
    <w:rPr>
      <w:sz w:val="24"/>
      <w:szCs w:val="24"/>
    </w:rPr>
  </w:style>
  <w:style w:type="paragraph" w:styleId="BodyText">
    <w:name w:val="Body Text"/>
    <w:basedOn w:val="Normal"/>
    <w:link w:val="BodyTextChar"/>
    <w:rsid w:val="000F67E5"/>
    <w:pPr>
      <w:spacing w:after="120"/>
    </w:pPr>
  </w:style>
  <w:style w:type="character" w:customStyle="1" w:styleId="BodyTextChar">
    <w:name w:val="Body Text Char"/>
    <w:link w:val="BodyText"/>
    <w:rsid w:val="000F67E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762B0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B762B0"/>
    <w:rPr>
      <w:sz w:val="24"/>
      <w:szCs w:val="24"/>
    </w:rPr>
  </w:style>
  <w:style w:type="paragraph" w:styleId="BalloonText">
    <w:name w:val="Balloon Text"/>
    <w:basedOn w:val="Normal"/>
    <w:link w:val="BalloonTextChar"/>
    <w:rsid w:val="00B762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762B0"/>
    <w:rPr>
      <w:rFonts w:ascii="Tahoma" w:hAnsi="Tahoma" w:cs="Tahoma"/>
      <w:sz w:val="16"/>
      <w:szCs w:val="16"/>
    </w:rPr>
  </w:style>
  <w:style w:type="character" w:styleId="Hyperlink">
    <w:name w:val="Hyperlink"/>
    <w:rsid w:val="00CA0979"/>
    <w:rPr>
      <w:color w:val="0563C1"/>
      <w:u w:val="single"/>
    </w:rPr>
  </w:style>
  <w:style w:type="table" w:styleId="TableGrid">
    <w:name w:val="Table Grid"/>
    <w:basedOn w:val="TableNormal"/>
    <w:rsid w:val="004F19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33049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01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site.mlfmonde.org/erbil" TargetMode="External"/><Relationship Id="rId1" Type="http://schemas.openxmlformats.org/officeDocument/2006/relationships/hyperlink" Target="mailto:erbilschool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CDC491-9D15-44F9-B8E6-B723D1D01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2074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COLLEGE CHATEAUBRIAND                          A Villeneuve sur Yonne, le 24 septembre 2004,</vt:lpstr>
      <vt:lpstr>COLLEGE CHATEAUBRIAND                          A Villeneuve sur Yonne, le 24 septembre 2004,</vt:lpstr>
    </vt:vector>
  </TitlesOfParts>
  <Company/>
  <LinksUpToDate>false</LinksUpToDate>
  <CharactersWithSpaces>2447</CharactersWithSpaces>
  <SharedDoc>false</SharedDoc>
  <HLinks>
    <vt:vector size="12" baseType="variant">
      <vt:variant>
        <vt:i4>7012461</vt:i4>
      </vt:variant>
      <vt:variant>
        <vt:i4>6</vt:i4>
      </vt:variant>
      <vt:variant>
        <vt:i4>0</vt:i4>
      </vt:variant>
      <vt:variant>
        <vt:i4>5</vt:i4>
      </vt:variant>
      <vt:variant>
        <vt:lpwstr>http://site.mlfmonde.org/erbil</vt:lpwstr>
      </vt:variant>
      <vt:variant>
        <vt:lpwstr/>
      </vt:variant>
      <vt:variant>
        <vt:i4>852000</vt:i4>
      </vt:variant>
      <vt:variant>
        <vt:i4>3</vt:i4>
      </vt:variant>
      <vt:variant>
        <vt:i4>0</vt:i4>
      </vt:variant>
      <vt:variant>
        <vt:i4>5</vt:i4>
      </vt:variant>
      <vt:variant>
        <vt:lpwstr>mailto:erbilschool@gmail.com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CHATEAUBRIAND                          A Villeneuve sur Yonne, le 24 septembre 2004,</dc:title>
  <dc:subject/>
  <dc:creator>collège chateaubriand</dc:creator>
  <cp:keywords/>
  <cp:lastModifiedBy>directeur</cp:lastModifiedBy>
  <cp:revision>2</cp:revision>
  <cp:lastPrinted>2017-10-22T07:16:00Z</cp:lastPrinted>
  <dcterms:created xsi:type="dcterms:W3CDTF">2017-11-15T15:27:00Z</dcterms:created>
  <dcterms:modified xsi:type="dcterms:W3CDTF">2017-11-15T15:27:00Z</dcterms:modified>
</cp:coreProperties>
</file>